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8DD4" w14:textId="77777777" w:rsidR="00640F3F" w:rsidRDefault="005244AE">
      <w:pPr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Уважаемые Предприниматели!</w:t>
      </w:r>
    </w:p>
    <w:p w14:paraId="56B8C9D8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Уведомляем Вас, что предпринимателям предоставляется возможность получить инвестиционные кредиты с государственной поддержкой на условиях льготного финансирования.  </w:t>
      </w:r>
    </w:p>
    <w:p w14:paraId="0A24366B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Правительством Российской Федерации принят ряд программ государственной поддержки для предприятий МСП, производственных компаний крупного бизнеса и системообразующих.  </w:t>
      </w:r>
    </w:p>
    <w:p w14:paraId="2A485D45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Данные программы требует для предприятий разъяснения бизнес - сообществу  по механизмам поддержки и механизмам их получения, а также программ льготного кредитования. </w:t>
      </w:r>
    </w:p>
    <w:p w14:paraId="352EF4F6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В данной связи Оргкомитет Конкурса «Регионы – устойчивое развитие» (</w:t>
      </w:r>
      <w:hyperlink r:id="rId5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www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konkurs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  <w:lang w:val="ru-RU"/>
        </w:rPr>
        <w:t>) ведет работу по рассмотрению заявок на льготное кредитование предприятий.</w:t>
      </w:r>
    </w:p>
    <w:p w14:paraId="6578537D" w14:textId="77777777" w:rsidR="00640F3F" w:rsidRDefault="005244A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Три простых шага оформить кредит с государственной поддержкой:</w:t>
      </w:r>
    </w:p>
    <w:p w14:paraId="5427BF3F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- заполнить заявку</w:t>
      </w:r>
    </w:p>
    <w:p w14:paraId="13E0AFC0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- направить документы по Инициатору проекта и инвестиционному проекту</w:t>
      </w:r>
    </w:p>
    <w:p w14:paraId="2DC326C0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- плотное взаимодействие с сотрудниками Оргкомитета</w:t>
      </w:r>
    </w:p>
    <w:p w14:paraId="32B270F6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Работа данной программы направлена на все отрасли промышленности.</w:t>
      </w:r>
    </w:p>
    <w:p w14:paraId="02A465B6" w14:textId="77777777" w:rsidR="00640F3F" w:rsidRDefault="005244A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Работа ведется по проектам следующих типов и категорий:</w:t>
      </w:r>
    </w:p>
    <w:p w14:paraId="77DEB082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Новое строительство; </w:t>
      </w:r>
    </w:p>
    <w:p w14:paraId="352670AD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Модернизация;</w:t>
      </w:r>
    </w:p>
    <w:p w14:paraId="1EBD7A96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Реконструкция; </w:t>
      </w:r>
    </w:p>
    <w:p w14:paraId="661488E2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Перепрофилирование предприятия;</w:t>
      </w:r>
    </w:p>
    <w:p w14:paraId="3CD42F60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Пополнение оборотных средств</w:t>
      </w:r>
    </w:p>
    <w:p w14:paraId="332A5795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Исполнение контрактов</w:t>
      </w:r>
    </w:p>
    <w:p w14:paraId="7A6EC392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Локализация производства;</w:t>
      </w:r>
    </w:p>
    <w:p w14:paraId="0651AD15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Приобретение производств / предприятий. </w:t>
      </w:r>
    </w:p>
    <w:p w14:paraId="0669A79E" w14:textId="77777777" w:rsidR="00640F3F" w:rsidRDefault="00640F3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1E501997" w14:textId="77777777" w:rsidR="00640F3F" w:rsidRDefault="005244A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Направленность проектов: </w:t>
      </w:r>
    </w:p>
    <w:p w14:paraId="01F26A62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Агропромышленный комплекс</w:t>
      </w:r>
    </w:p>
    <w:p w14:paraId="4BE7F1BD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Промышленные предприятия </w:t>
      </w:r>
    </w:p>
    <w:p w14:paraId="1C31CC16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Предприятия ЖКХ</w:t>
      </w:r>
    </w:p>
    <w:p w14:paraId="3D6F2C1A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Социальные объекты </w:t>
      </w:r>
    </w:p>
    <w:p w14:paraId="6CFBBF8E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Объекты инфраструктуры</w:t>
      </w:r>
    </w:p>
    <w:p w14:paraId="10F089D3" w14:textId="77777777" w:rsidR="00640F3F" w:rsidRDefault="005244AE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Объекты туризма</w:t>
      </w:r>
    </w:p>
    <w:p w14:paraId="76E41208" w14:textId="77777777" w:rsidR="00640F3F" w:rsidRDefault="005244AE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 xml:space="preserve">Преимущества работы по программе «Регионы – устойчивое развитие»: </w:t>
      </w:r>
    </w:p>
    <w:p w14:paraId="2694A775" w14:textId="77777777" w:rsidR="00640F3F" w:rsidRDefault="005244AE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Бюджет проекта: от 10 млн. рублей;</w:t>
      </w:r>
    </w:p>
    <w:p w14:paraId="2FE8F25F" w14:textId="77777777" w:rsidR="00640F3F" w:rsidRDefault="005244AE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Доля обеспеченности проекта залогом: не менее 25% от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суммы кредита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14:paraId="16A6E933" w14:textId="77777777" w:rsidR="00640F3F" w:rsidRDefault="005244AE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Доля собственных средств: не менее 20% от </w:t>
      </w:r>
      <w:r>
        <w:rPr>
          <w:rFonts w:ascii="Times New Roman" w:hAnsi="Times New Roman" w:cs="Times New Roman"/>
          <w:sz w:val="26"/>
          <w:szCs w:val="26"/>
          <w:u w:val="single"/>
          <w:lang w:val="ru-RU"/>
        </w:rPr>
        <w:t>суммы проекта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; </w:t>
      </w:r>
    </w:p>
    <w:p w14:paraId="1C4D1655" w14:textId="77777777" w:rsidR="00640F3F" w:rsidRDefault="005244AE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Срок кредитования проектов: от 3 - 15 лет</w:t>
      </w:r>
    </w:p>
    <w:p w14:paraId="545E7552" w14:textId="77777777" w:rsidR="00640F3F" w:rsidRDefault="005244AE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Стоимость средств: в зависимости от программы поддержки (от 3-9,5%/ годовых) </w:t>
      </w:r>
    </w:p>
    <w:p w14:paraId="46C7BEB4" w14:textId="77777777" w:rsidR="00640F3F" w:rsidRDefault="005244AE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Финансовые каникулы на долг: на период строительства и монтажа оборудования (не более 2 лет)</w:t>
      </w:r>
    </w:p>
    <w:p w14:paraId="77EBD927" w14:textId="77777777" w:rsidR="00640F3F" w:rsidRDefault="005244AE">
      <w:pPr>
        <w:pStyle w:val="a4"/>
        <w:numPr>
          <w:ilvl w:val="0"/>
          <w:numId w:val="2"/>
        </w:numPr>
        <w:spacing w:line="360" w:lineRule="auto"/>
        <w:ind w:left="141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Финансовые каникулы по уплате процентов: до 9 месяцев</w:t>
      </w:r>
    </w:p>
    <w:p w14:paraId="2DF69E3C" w14:textId="77777777" w:rsidR="00640F3F" w:rsidRDefault="005244AE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Для упрощения работы по реализации бизнес – инициатив были разработаны «типовые» проекты, что позволят сократить сроки рассмотрения, а также пакет предоставляемых документов (Приложение №1 </w:t>
      </w:r>
      <w:hyperlink r:id="rId6" w:history="1"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https://infra-konkurs.ru/methodical-recomendations/download/4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). </w:t>
      </w:r>
    </w:p>
    <w:p w14:paraId="69214161" w14:textId="77777777" w:rsidR="00640F3F" w:rsidRDefault="005244AE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Более детальная информация о </w:t>
      </w:r>
      <w:proofErr w:type="gramStart"/>
      <w:r>
        <w:rPr>
          <w:rFonts w:ascii="Times New Roman" w:hAnsi="Times New Roman" w:cs="Times New Roman"/>
          <w:sz w:val="26"/>
          <w:szCs w:val="26"/>
          <w:lang w:val="ru-RU"/>
        </w:rPr>
        <w:t>программе,  а</w:t>
      </w:r>
      <w:proofErr w:type="gramEnd"/>
      <w:r>
        <w:rPr>
          <w:rFonts w:ascii="Times New Roman" w:hAnsi="Times New Roman" w:cs="Times New Roman"/>
          <w:sz w:val="26"/>
          <w:szCs w:val="26"/>
          <w:lang w:val="ru-RU"/>
        </w:rPr>
        <w:t xml:space="preserve"> также процедура работы программы, указана в презентационном материале (Приложение №2 </w:t>
      </w:r>
      <w:hyperlink r:id="rId7" w:history="1"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https://infra-konkurs.ru/documents/download/56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).</w:t>
      </w:r>
    </w:p>
    <w:p w14:paraId="3BD6216C" w14:textId="77777777" w:rsidR="00640F3F" w:rsidRDefault="005244AE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Заявки принимает к рассмотрению Оргкомитет конкурса «Регионы – устойчивое развитие» (Приложение № 3 </w:t>
      </w:r>
      <w:hyperlink r:id="rId8" w:history="1"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https://infra-konkurs.ru/documents/download/900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) на почту: </w:t>
      </w:r>
      <w:hyperlink r:id="rId9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info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konkurs</w:t>
        </w:r>
        <w:proofErr w:type="spellEnd"/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14:paraId="20CCF764" w14:textId="77777777" w:rsidR="00640F3F" w:rsidRDefault="005244AE">
      <w:pPr>
        <w:pStyle w:val="a4"/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Результатом рассмотрения заявок является получения кредитных средств по  специальной льготной программе кредитования, а также получения средств государственной поддержки. </w:t>
      </w:r>
    </w:p>
    <w:p w14:paraId="723B71EB" w14:textId="77777777" w:rsidR="00640F3F" w:rsidRDefault="005244AE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Прием заявок ведётся на постоянной основе. </w:t>
      </w:r>
    </w:p>
    <w:p w14:paraId="6D8E4638" w14:textId="77777777" w:rsidR="00640F3F" w:rsidRDefault="005244AE" w:rsidP="005244AE">
      <w:pPr>
        <w:spacing w:line="360" w:lineRule="auto"/>
        <w:ind w:firstLine="709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Контактное лицо со стороны Организационного комитета Конкурса – Биткова Юлия Владимировна, конт. тел. 8 (926) 631–74–71, 8 (800) 775–10–73,  </w:t>
      </w:r>
      <w:hyperlink r:id="rId10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bitkova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konkurs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. Информацию направлять на почту: </w:t>
      </w:r>
      <w:hyperlink r:id="rId11" w:history="1">
        <w:r>
          <w:rPr>
            <w:rStyle w:val="a3"/>
            <w:rFonts w:ascii="Times New Roman" w:hAnsi="Times New Roman" w:cs="Times New Roman"/>
            <w:sz w:val="26"/>
            <w:szCs w:val="26"/>
          </w:rPr>
          <w:t>info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infra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-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konkurs</w:t>
        </w:r>
        <w:r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.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</w:hyperlink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sectPr w:rsidR="00640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1922"/>
    <w:multiLevelType w:val="hybridMultilevel"/>
    <w:tmpl w:val="DC36A1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7B0B3E"/>
    <w:multiLevelType w:val="hybridMultilevel"/>
    <w:tmpl w:val="DFE4B98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F"/>
    <w:rsid w:val="005244AE"/>
    <w:rsid w:val="005F0664"/>
    <w:rsid w:val="00640F3F"/>
    <w:rsid w:val="00AD2F92"/>
    <w:rsid w:val="00B5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5E4D4"/>
  <w15:docId w15:val="{EACA0084-7087-409F-BC75-449C86468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ra-konkurs.ru/documents/download/90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fra-konkurs.ru/documents/download/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ra-konkurs.ru/methodical-recomendations/download/4" TargetMode="External"/><Relationship Id="rId11" Type="http://schemas.openxmlformats.org/officeDocument/2006/relationships/hyperlink" Target="mailto:info@infra-konkurs.ru" TargetMode="External"/><Relationship Id="rId5" Type="http://schemas.openxmlformats.org/officeDocument/2006/relationships/hyperlink" Target="http://www.infra-konkurs.ru" TargetMode="External"/><Relationship Id="rId10" Type="http://schemas.openxmlformats.org/officeDocument/2006/relationships/hyperlink" Target="mailto:bitkova@infra-konkur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nfra-konk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trushin</dc:creator>
  <cp:lastModifiedBy>Оксана Викторовна Коротаева</cp:lastModifiedBy>
  <cp:revision>4</cp:revision>
  <cp:lastPrinted>2023-08-23T15:02:00Z</cp:lastPrinted>
  <dcterms:created xsi:type="dcterms:W3CDTF">2023-08-23T14:53:00Z</dcterms:created>
  <dcterms:modified xsi:type="dcterms:W3CDTF">2023-08-29T14:05:00Z</dcterms:modified>
</cp:coreProperties>
</file>